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7B1E" w14:textId="77777777" w:rsidR="00B611AD" w:rsidRDefault="00B611AD" w:rsidP="00B611AD">
      <w:pPr>
        <w:ind w:hanging="2"/>
        <w:rPr>
          <w:rFonts w:ascii="Georgia" w:eastAsia="Georgia" w:hAnsi="Georgia" w:cs="Georgia"/>
        </w:rPr>
      </w:pPr>
      <w:r>
        <w:rPr>
          <w:rFonts w:ascii="Georgia" w:eastAsia="Georgia" w:hAnsi="Georgia" w:cs="Georgia"/>
          <w:b/>
        </w:rPr>
        <w:t xml:space="preserve">POSITION: </w:t>
      </w:r>
      <w:r>
        <w:rPr>
          <w:rFonts w:ascii="Georgia" w:eastAsia="Georgia" w:hAnsi="Georgia" w:cs="Georgia"/>
          <w:b/>
        </w:rPr>
        <w:tab/>
      </w:r>
      <w:r>
        <w:rPr>
          <w:rFonts w:ascii="Georgia" w:eastAsia="Georgia" w:hAnsi="Georgia" w:cs="Georgia"/>
          <w:b/>
        </w:rPr>
        <w:tab/>
        <w:t>Natural Resources Technician IV</w:t>
      </w:r>
    </w:p>
    <w:p w14:paraId="4A2832E5" w14:textId="5A0A4C6E" w:rsidR="00B611AD" w:rsidRDefault="00B611AD" w:rsidP="00B611AD">
      <w:pPr>
        <w:ind w:hanging="2"/>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b/>
        </w:rPr>
        <w:tab/>
      </w:r>
      <w:r w:rsidR="002F73F9">
        <w:rPr>
          <w:rFonts w:ascii="Georgia" w:eastAsia="Georgia" w:hAnsi="Georgia" w:cs="Georgia"/>
          <w:b/>
        </w:rPr>
        <w:tab/>
      </w:r>
      <w:r>
        <w:rPr>
          <w:rFonts w:ascii="Georgia" w:eastAsia="Georgia" w:hAnsi="Georgia" w:cs="Georgia"/>
          <w:b/>
        </w:rPr>
        <w:t>Seasonal Contractual</w:t>
      </w:r>
      <w:r>
        <w:rPr>
          <w:rFonts w:ascii="Georgia" w:eastAsia="Georgia" w:hAnsi="Georgia" w:cs="Georgia"/>
          <w:b/>
        </w:rPr>
        <w:tab/>
      </w:r>
    </w:p>
    <w:p w14:paraId="033564EB" w14:textId="77777777" w:rsidR="00B611AD" w:rsidRDefault="00B611AD" w:rsidP="00B611AD">
      <w:pPr>
        <w:ind w:hanging="2"/>
        <w:rPr>
          <w:rFonts w:ascii="Georgia" w:eastAsia="Georgia" w:hAnsi="Georgia" w:cs="Georgia"/>
        </w:rPr>
      </w:pPr>
    </w:p>
    <w:p w14:paraId="326D4A2A" w14:textId="19B0ACC1" w:rsidR="00B611AD" w:rsidRDefault="00B611AD" w:rsidP="00B611AD">
      <w:pPr>
        <w:ind w:hanging="2"/>
        <w:rPr>
          <w:rFonts w:ascii="Georgia" w:eastAsia="Georgia" w:hAnsi="Georgia" w:cs="Georgia"/>
        </w:rPr>
      </w:pPr>
      <w:r>
        <w:rPr>
          <w:rFonts w:ascii="Georgia" w:eastAsia="Georgia" w:hAnsi="Georgia" w:cs="Georgia"/>
          <w:b/>
        </w:rPr>
        <w:t xml:space="preserve">HOURLY RATE: </w:t>
      </w:r>
      <w:r>
        <w:rPr>
          <w:rFonts w:ascii="Georgia" w:eastAsia="Georgia" w:hAnsi="Georgia" w:cs="Georgia"/>
          <w:b/>
        </w:rPr>
        <w:tab/>
        <w:t xml:space="preserve"> </w:t>
      </w:r>
      <w:r>
        <w:rPr>
          <w:rFonts w:ascii="Georgia" w:eastAsia="Georgia" w:hAnsi="Georgia" w:cs="Georgia"/>
          <w:b/>
        </w:rPr>
        <w:tab/>
      </w:r>
      <w:r w:rsidRPr="00FA2063">
        <w:rPr>
          <w:rFonts w:ascii="Georgia" w:eastAsia="Georgia" w:hAnsi="Georgia" w:cs="Georgia"/>
          <w:b/>
          <w:highlight w:val="yellow"/>
        </w:rPr>
        <w:t>$</w:t>
      </w:r>
      <w:r w:rsidR="00FA2063" w:rsidRPr="00FA2063">
        <w:rPr>
          <w:rFonts w:ascii="Georgia" w:eastAsia="Georgia" w:hAnsi="Georgia" w:cs="Georgia"/>
          <w:b/>
          <w:highlight w:val="yellow"/>
        </w:rPr>
        <w:t>19.00</w:t>
      </w:r>
    </w:p>
    <w:p w14:paraId="25C2E8FB" w14:textId="77777777" w:rsidR="00B611AD" w:rsidRDefault="00B611AD" w:rsidP="00B611AD">
      <w:pPr>
        <w:ind w:hanging="2"/>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b/>
        </w:rPr>
        <w:tab/>
      </w:r>
    </w:p>
    <w:p w14:paraId="4170A6BF" w14:textId="77777777" w:rsidR="00B611AD" w:rsidRDefault="00B611AD" w:rsidP="00B611AD">
      <w:pPr>
        <w:ind w:hanging="2"/>
        <w:rPr>
          <w:rFonts w:ascii="Georgia" w:eastAsia="Georgia" w:hAnsi="Georgia" w:cs="Georgia"/>
          <w:b/>
        </w:rPr>
      </w:pPr>
      <w:r>
        <w:rPr>
          <w:rFonts w:ascii="Georgia" w:eastAsia="Georgia" w:hAnsi="Georgia" w:cs="Georgia"/>
          <w:b/>
        </w:rPr>
        <w:t>LOCATION AND COUNTY:   Annapolis MD, Anne Arundel County</w:t>
      </w:r>
    </w:p>
    <w:p w14:paraId="19B9C4C1" w14:textId="77777777" w:rsidR="00B611AD" w:rsidRDefault="00B611AD" w:rsidP="00B611AD">
      <w:pPr>
        <w:ind w:hanging="2"/>
        <w:rPr>
          <w:rFonts w:ascii="Georgia" w:eastAsia="Georgia" w:hAnsi="Georgia" w:cs="Georgia"/>
        </w:rPr>
      </w:pPr>
    </w:p>
    <w:p w14:paraId="06BDF204" w14:textId="335D0FDF" w:rsidR="00B611AD" w:rsidRDefault="00B611AD" w:rsidP="00B611AD">
      <w:pPr>
        <w:ind w:hanging="2"/>
        <w:rPr>
          <w:rFonts w:ascii="Georgia" w:eastAsia="Georgia" w:hAnsi="Georgia" w:cs="Georgia"/>
        </w:rPr>
      </w:pPr>
      <w:r>
        <w:rPr>
          <w:rFonts w:ascii="Georgia" w:eastAsia="Georgia" w:hAnsi="Georgia" w:cs="Georgia"/>
          <w:b/>
        </w:rPr>
        <w:t xml:space="preserve">CONTRACT PERIOD: </w:t>
      </w:r>
      <w:r w:rsidR="002F73F9">
        <w:rPr>
          <w:rFonts w:ascii="Georgia" w:eastAsia="Georgia" w:hAnsi="Georgia" w:cs="Georgia"/>
          <w:b/>
        </w:rPr>
        <w:t>7</w:t>
      </w:r>
      <w:r>
        <w:rPr>
          <w:rFonts w:ascii="Georgia" w:eastAsia="Georgia" w:hAnsi="Georgia" w:cs="Georgia"/>
          <w:b/>
        </w:rPr>
        <w:t xml:space="preserve"> months</w:t>
      </w:r>
      <w:r w:rsidR="002F73F9">
        <w:rPr>
          <w:rFonts w:ascii="Georgia" w:eastAsia="Georgia" w:hAnsi="Georgia" w:cs="Georgia"/>
          <w:b/>
        </w:rPr>
        <w:t xml:space="preserve"> / 32 weeks</w:t>
      </w:r>
      <w:r>
        <w:rPr>
          <w:rFonts w:ascii="Georgia" w:eastAsia="Georgia" w:hAnsi="Georgia" w:cs="Georgia"/>
          <w:b/>
        </w:rPr>
        <w:t xml:space="preserve">, beginning </w:t>
      </w:r>
      <w:r w:rsidR="002F73F9">
        <w:rPr>
          <w:rFonts w:ascii="Georgia" w:eastAsia="Georgia" w:hAnsi="Georgia" w:cs="Georgia"/>
          <w:b/>
        </w:rPr>
        <w:t>April</w:t>
      </w:r>
      <w:r>
        <w:rPr>
          <w:rFonts w:ascii="Georgia" w:eastAsia="Georgia" w:hAnsi="Georgia" w:cs="Georgia"/>
          <w:b/>
        </w:rPr>
        <w:t xml:space="preserve"> 2023</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14:paraId="3FFA2505" w14:textId="77777777" w:rsidR="00B611AD" w:rsidRDefault="00B611AD" w:rsidP="00B611AD">
      <w:pPr>
        <w:ind w:hanging="2"/>
        <w:rPr>
          <w:rFonts w:ascii="Georgia" w:eastAsia="Georgia" w:hAnsi="Georgia" w:cs="Georgia"/>
        </w:rPr>
      </w:pPr>
    </w:p>
    <w:p w14:paraId="7A6B190A" w14:textId="77777777" w:rsidR="00B611AD" w:rsidRDefault="00B611AD" w:rsidP="00B611AD">
      <w:pPr>
        <w:ind w:hanging="2"/>
        <w:rPr>
          <w:rFonts w:ascii="Georgia" w:eastAsia="Georgia" w:hAnsi="Georgia" w:cs="Georgia"/>
        </w:rPr>
      </w:pPr>
    </w:p>
    <w:p w14:paraId="79AC87DF" w14:textId="3C4CBAB8" w:rsidR="00B611AD" w:rsidRDefault="00B611AD" w:rsidP="00B611AD">
      <w:pPr>
        <w:ind w:hanging="2"/>
        <w:rPr>
          <w:rFonts w:ascii="Georgia" w:eastAsia="Georgia" w:hAnsi="Georgia" w:cs="Georgia"/>
        </w:rPr>
      </w:pPr>
      <w:r>
        <w:rPr>
          <w:rFonts w:ascii="Georgia" w:eastAsia="Georgia" w:hAnsi="Georgia" w:cs="Georgia"/>
          <w:b/>
        </w:rPr>
        <w:t xml:space="preserve">POSITION DUTIES:  </w:t>
      </w:r>
      <w:r>
        <w:rPr>
          <w:rFonts w:ascii="Georgia" w:eastAsia="Georgia" w:hAnsi="Georgia" w:cs="Georgia"/>
        </w:rPr>
        <w:t xml:space="preserve">The Maryland Department of Natural Resources, Monitoring and Non-Tidal Assessment Division (MANTA) is currently accepting applications for </w:t>
      </w:r>
      <w:r w:rsidR="000832CF" w:rsidRPr="002F73F9">
        <w:rPr>
          <w:rFonts w:ascii="Georgia" w:eastAsia="Georgia" w:hAnsi="Georgia" w:cs="Georgia"/>
        </w:rPr>
        <w:t>one (1)</w:t>
      </w:r>
      <w:r w:rsidRPr="002F73F9">
        <w:rPr>
          <w:rFonts w:ascii="Georgia" w:eastAsia="Georgia" w:hAnsi="Georgia" w:cs="Georgia"/>
        </w:rPr>
        <w:t xml:space="preserve"> seasonal</w:t>
      </w:r>
      <w:r>
        <w:rPr>
          <w:rFonts w:ascii="Georgia" w:eastAsia="Georgia" w:hAnsi="Georgia" w:cs="Georgia"/>
        </w:rPr>
        <w:t xml:space="preserve"> Natural Resources Technician IV position. The selected candidate will assist with surveys for freshwater mussels in streams and rivers</w:t>
      </w:r>
      <w:r w:rsidR="00FA2063">
        <w:rPr>
          <w:rFonts w:ascii="Georgia" w:eastAsia="Georgia" w:hAnsi="Georgia" w:cs="Georgia"/>
        </w:rPr>
        <w:t>,</w:t>
      </w:r>
      <w:r>
        <w:rPr>
          <w:rFonts w:ascii="Georgia" w:eastAsia="Georgia" w:hAnsi="Georgia" w:cs="Georgia"/>
        </w:rPr>
        <w:t xml:space="preserve"> </w:t>
      </w:r>
      <w:r w:rsidR="00FA2063">
        <w:rPr>
          <w:rFonts w:ascii="Georgia" w:eastAsia="Georgia" w:hAnsi="Georgia" w:cs="Georgia"/>
        </w:rPr>
        <w:t xml:space="preserve">collection of monthly water samples, </w:t>
      </w:r>
      <w:r>
        <w:rPr>
          <w:rFonts w:ascii="Georgia" w:eastAsia="Georgia" w:hAnsi="Georgia" w:cs="Georgia"/>
        </w:rPr>
        <w:t xml:space="preserve">and the propagation </w:t>
      </w:r>
      <w:r w:rsidR="00FA2063">
        <w:rPr>
          <w:rFonts w:ascii="Georgia" w:eastAsia="Georgia" w:hAnsi="Georgia" w:cs="Georgia"/>
        </w:rPr>
        <w:t xml:space="preserve">and culture </w:t>
      </w:r>
      <w:r>
        <w:rPr>
          <w:rFonts w:ascii="Georgia" w:eastAsia="Georgia" w:hAnsi="Georgia" w:cs="Georgia"/>
        </w:rPr>
        <w:t xml:space="preserve">of freshwater mussels.  Data analysis, mapping, and report writing using field-collected data are also important duties.  This position may assist with water quality or biological monitoring and participate in other field </w:t>
      </w:r>
      <w:r w:rsidR="00FA2063">
        <w:rPr>
          <w:rFonts w:ascii="Georgia" w:eastAsia="Georgia" w:hAnsi="Georgia" w:cs="Georgia"/>
        </w:rPr>
        <w:t>or lab duties</w:t>
      </w:r>
      <w:r>
        <w:rPr>
          <w:rFonts w:ascii="Georgia" w:eastAsia="Georgia" w:hAnsi="Georgia" w:cs="Georgia"/>
        </w:rPr>
        <w:t xml:space="preserve"> as assigned. </w:t>
      </w:r>
    </w:p>
    <w:p w14:paraId="6AE55DEF" w14:textId="77777777" w:rsidR="00B611AD" w:rsidRDefault="00B611AD" w:rsidP="00B611AD">
      <w:pPr>
        <w:ind w:hanging="2"/>
        <w:rPr>
          <w:rFonts w:ascii="Georgia" w:eastAsia="Georgia" w:hAnsi="Georgia" w:cs="Georgia"/>
        </w:rPr>
      </w:pPr>
    </w:p>
    <w:p w14:paraId="7C5197A0" w14:textId="04D3C8BE" w:rsidR="00B611AD" w:rsidRDefault="00B611AD" w:rsidP="00B611AD">
      <w:pPr>
        <w:ind w:hanging="2"/>
        <w:rPr>
          <w:rFonts w:ascii="Georgia" w:eastAsia="Georgia" w:hAnsi="Georgia" w:cs="Georgia"/>
        </w:rPr>
      </w:pPr>
      <w:r>
        <w:rPr>
          <w:rFonts w:ascii="Georgia" w:eastAsia="Georgia" w:hAnsi="Georgia" w:cs="Georgia"/>
        </w:rPr>
        <w:t xml:space="preserve">Candidates must be willing to work long and flexible hours wading in the water, aboard boats, and under various weather conditions. This position may require carrying heavy equipment over rough and uneven terrain; candidates must be able to lift and carry up to 50 lbs. Employees will likely encounter hot weather, biting insects, long hikes, briars, and snakes. Candidates must provide their own transportation to meet a field crew prior to traveling to sites.  </w:t>
      </w:r>
    </w:p>
    <w:p w14:paraId="6132D46D" w14:textId="77777777" w:rsidR="00B611AD" w:rsidRDefault="00B611AD" w:rsidP="00B611AD">
      <w:pPr>
        <w:ind w:hanging="2"/>
        <w:rPr>
          <w:rFonts w:ascii="Georgia" w:eastAsia="Georgia" w:hAnsi="Georgia" w:cs="Georgia"/>
        </w:rPr>
      </w:pPr>
    </w:p>
    <w:p w14:paraId="760C4AD0" w14:textId="77777777" w:rsidR="00B611AD" w:rsidRDefault="00B611AD" w:rsidP="00B611AD">
      <w:pPr>
        <w:ind w:hanging="2"/>
        <w:rPr>
          <w:rFonts w:ascii="Georgia" w:eastAsia="Georgia" w:hAnsi="Georgia" w:cs="Georgia"/>
          <w:b/>
        </w:rPr>
      </w:pPr>
      <w:r>
        <w:rPr>
          <w:rFonts w:ascii="Georgia" w:eastAsia="Georgia" w:hAnsi="Georgia" w:cs="Georgia"/>
          <w:b/>
        </w:rPr>
        <w:tab/>
        <w:t xml:space="preserve">MINIMUM EDUCATION AND EXPERIENCE REQUIREMENTS: </w:t>
      </w:r>
    </w:p>
    <w:p w14:paraId="509EF902" w14:textId="77777777" w:rsidR="00B611AD" w:rsidRDefault="00B611AD" w:rsidP="00B611AD">
      <w:pPr>
        <w:ind w:hanging="2"/>
        <w:rPr>
          <w:rFonts w:ascii="Georgia" w:eastAsia="Georgia" w:hAnsi="Georgia" w:cs="Georgia"/>
          <w:b/>
        </w:rPr>
      </w:pPr>
    </w:p>
    <w:p w14:paraId="7DC3ADD8" w14:textId="77777777" w:rsidR="00B611AD" w:rsidRDefault="00B611AD" w:rsidP="00B611AD">
      <w:pPr>
        <w:pStyle w:val="NormalWeb"/>
        <w:spacing w:before="0" w:beforeAutospacing="0" w:after="0" w:afterAutospacing="0"/>
        <w:ind w:left="0" w:hanging="2"/>
        <w:textAlignment w:val="baseline"/>
        <w:rPr>
          <w:rFonts w:ascii="Verdana" w:hAnsi="Verdana"/>
          <w:color w:val="000000"/>
          <w:position w:val="0"/>
          <w:sz w:val="18"/>
          <w:szCs w:val="18"/>
        </w:rPr>
      </w:pPr>
      <w:r>
        <w:rPr>
          <w:rFonts w:ascii="Verdana" w:hAnsi="Verdana"/>
          <w:color w:val="000000"/>
          <w:sz w:val="18"/>
          <w:szCs w:val="18"/>
        </w:rPr>
        <w:t>Experience: Five years of experience, </w:t>
      </w:r>
      <w:r>
        <w:rPr>
          <w:rFonts w:ascii="Verdana" w:hAnsi="Verdana"/>
          <w:color w:val="000000"/>
          <w:sz w:val="18"/>
          <w:szCs w:val="18"/>
          <w:u w:val="single"/>
          <w:bdr w:val="none" w:sz="0" w:space="0" w:color="auto" w:frame="1"/>
        </w:rPr>
        <w:t>three</w:t>
      </w:r>
      <w:r>
        <w:rPr>
          <w:rFonts w:ascii="Verdana" w:hAnsi="Verdana"/>
          <w:color w:val="000000"/>
          <w:sz w:val="18"/>
          <w:szCs w:val="18"/>
        </w:rPr>
        <w:t> years of experience in technical biological work in the field of natural resources management </w:t>
      </w:r>
      <w:r>
        <w:rPr>
          <w:rFonts w:ascii="Verdana" w:hAnsi="Verdana"/>
          <w:color w:val="000000"/>
          <w:sz w:val="18"/>
          <w:szCs w:val="18"/>
          <w:u w:val="single"/>
          <w:bdr w:val="none" w:sz="0" w:space="0" w:color="auto" w:frame="1"/>
        </w:rPr>
        <w:t>and</w:t>
      </w:r>
      <w:r>
        <w:rPr>
          <w:rFonts w:ascii="Verdana" w:hAnsi="Verdana"/>
          <w:color w:val="000000"/>
          <w:sz w:val="18"/>
          <w:szCs w:val="18"/>
        </w:rPr>
        <w:t> an additional </w:t>
      </w:r>
      <w:r>
        <w:rPr>
          <w:rFonts w:ascii="Verdana" w:hAnsi="Verdana"/>
          <w:color w:val="000000"/>
          <w:sz w:val="18"/>
          <w:szCs w:val="18"/>
          <w:u w:val="single"/>
          <w:bdr w:val="none" w:sz="0" w:space="0" w:color="auto" w:frame="1"/>
        </w:rPr>
        <w:t>two</w:t>
      </w:r>
      <w:r>
        <w:rPr>
          <w:rFonts w:ascii="Verdana" w:hAnsi="Verdana"/>
          <w:color w:val="000000"/>
          <w:sz w:val="18"/>
          <w:szCs w:val="18"/>
        </w:rPr>
        <w:t> years of experience performing technical biological work in the field of forestry, arboriculture, wildlife, aquaculture, natural resources management, or fisheries.</w:t>
      </w:r>
    </w:p>
    <w:p w14:paraId="56F13BCB" w14:textId="77777777" w:rsidR="00B611AD" w:rsidRDefault="00B611AD" w:rsidP="00B611AD">
      <w:pPr>
        <w:pStyle w:val="NormalWeb"/>
        <w:spacing w:before="120" w:beforeAutospacing="0" w:after="120" w:afterAutospacing="0"/>
        <w:ind w:left="0" w:hanging="2"/>
        <w:textAlignment w:val="baseline"/>
        <w:rPr>
          <w:rFonts w:ascii="Verdana" w:hAnsi="Verdana"/>
          <w:color w:val="000000"/>
          <w:sz w:val="18"/>
          <w:szCs w:val="18"/>
        </w:rPr>
      </w:pPr>
      <w:r>
        <w:rPr>
          <w:rFonts w:ascii="Verdana" w:hAnsi="Verdana"/>
          <w:color w:val="000000"/>
          <w:sz w:val="18"/>
          <w:szCs w:val="18"/>
        </w:rPr>
        <w:t>Notes:</w:t>
      </w:r>
    </w:p>
    <w:p w14:paraId="7F8FAC31" w14:textId="77777777" w:rsidR="00B611AD" w:rsidRDefault="00B611AD" w:rsidP="00B611AD">
      <w:pPr>
        <w:pStyle w:val="NormalWeb"/>
        <w:spacing w:before="0" w:beforeAutospacing="0" w:after="0" w:afterAutospacing="0"/>
        <w:ind w:left="0" w:hanging="2"/>
        <w:textAlignment w:val="baseline"/>
        <w:rPr>
          <w:rFonts w:ascii="Verdana" w:hAnsi="Verdana"/>
          <w:color w:val="000000"/>
          <w:sz w:val="18"/>
          <w:szCs w:val="18"/>
        </w:rPr>
      </w:pPr>
      <w:r>
        <w:rPr>
          <w:rFonts w:ascii="Verdana" w:hAnsi="Verdana"/>
          <w:color w:val="000000"/>
          <w:sz w:val="18"/>
          <w:szCs w:val="18"/>
        </w:rPr>
        <w:t>1. Candidates may substitute the completion of 60 credit hours from an accredited college or university, 18 credit hours must be in biology, biochemistry, environmental science, forest technology, arboriculture, aquaculture, natural science, natural resources management, botany, marine biology, marine ecology, physical oceanography, ichthyology, fisheries management, wildlife management, zoology, or a natural resources management related field of study </w:t>
      </w:r>
      <w:r>
        <w:rPr>
          <w:rFonts w:ascii="Verdana" w:hAnsi="Verdana"/>
          <w:color w:val="000000"/>
          <w:sz w:val="18"/>
          <w:szCs w:val="18"/>
          <w:u w:val="single"/>
          <w:bdr w:val="none" w:sz="0" w:space="0" w:color="auto" w:frame="1"/>
        </w:rPr>
        <w:t>and</w:t>
      </w:r>
      <w:r>
        <w:rPr>
          <w:rFonts w:ascii="Verdana" w:hAnsi="Verdana"/>
          <w:color w:val="000000"/>
          <w:sz w:val="18"/>
          <w:szCs w:val="18"/>
        </w:rPr>
        <w:t> three years of experience in technical biological work in the field of natural resources management for the required experience.</w:t>
      </w:r>
    </w:p>
    <w:p w14:paraId="45CDBEA6" w14:textId="77777777" w:rsidR="00B611AD" w:rsidRDefault="00B611AD" w:rsidP="00B611AD">
      <w:pPr>
        <w:pStyle w:val="NormalWeb"/>
        <w:spacing w:before="120" w:beforeAutospacing="0" w:after="120" w:afterAutospacing="0"/>
        <w:ind w:left="0" w:hanging="2"/>
        <w:textAlignment w:val="baseline"/>
        <w:rPr>
          <w:rFonts w:ascii="Verdana" w:hAnsi="Verdana"/>
          <w:color w:val="000000"/>
          <w:sz w:val="18"/>
          <w:szCs w:val="18"/>
        </w:rPr>
      </w:pPr>
      <w:r>
        <w:rPr>
          <w:rFonts w:ascii="Verdana" w:hAnsi="Verdana"/>
          <w:color w:val="000000"/>
          <w:sz w:val="18"/>
          <w:szCs w:val="18"/>
        </w:rPr>
        <w:t xml:space="preserve">2. Candidates may substitute additional education beyond the 60 credit hours from an accredited college or university in a </w:t>
      </w:r>
      <w:proofErr w:type="gramStart"/>
      <w:r>
        <w:rPr>
          <w:rFonts w:ascii="Verdana" w:hAnsi="Verdana"/>
          <w:color w:val="000000"/>
          <w:sz w:val="18"/>
          <w:szCs w:val="18"/>
        </w:rPr>
        <w:t>natural resources</w:t>
      </w:r>
      <w:proofErr w:type="gramEnd"/>
      <w:r>
        <w:rPr>
          <w:rFonts w:ascii="Verdana" w:hAnsi="Verdana"/>
          <w:color w:val="000000"/>
          <w:sz w:val="18"/>
          <w:szCs w:val="18"/>
        </w:rPr>
        <w:t xml:space="preserve"> related field of study on a year-for-year basis for up to two years of the required experience.</w:t>
      </w:r>
    </w:p>
    <w:p w14:paraId="0117C10C" w14:textId="77777777" w:rsidR="00B611AD" w:rsidRDefault="00B611AD" w:rsidP="00B611AD">
      <w:pPr>
        <w:pStyle w:val="NormalWeb"/>
        <w:spacing w:before="120" w:beforeAutospacing="0" w:after="120" w:afterAutospacing="0"/>
        <w:ind w:left="0" w:hanging="2"/>
        <w:textAlignment w:val="baseline"/>
        <w:rPr>
          <w:rFonts w:ascii="Verdana" w:hAnsi="Verdana"/>
          <w:color w:val="000000"/>
          <w:sz w:val="18"/>
          <w:szCs w:val="18"/>
        </w:rPr>
      </w:pPr>
      <w:r>
        <w:rPr>
          <w:rFonts w:ascii="Verdana" w:hAnsi="Verdana"/>
          <w:color w:val="000000"/>
          <w:sz w:val="18"/>
          <w:szCs w:val="18"/>
        </w:rPr>
        <w:t>3. Candidates may substitute U.S. Armed Forces military service experience as a non-commissioned officer in the natural resources management and biological sciences classifications or natural resources management and biological sciences specialty codes in the biological science technician field of work on a year-for-year basis for the required education.    </w:t>
      </w:r>
    </w:p>
    <w:p w14:paraId="07559B91" w14:textId="77777777" w:rsidR="00B611AD" w:rsidRDefault="00B611AD" w:rsidP="00B611AD">
      <w:pPr>
        <w:pStyle w:val="Heading2"/>
        <w:shd w:val="clear" w:color="auto" w:fill="E1E1E1"/>
        <w:spacing w:before="240" w:after="120" w:line="225" w:lineRule="atLeast"/>
        <w:ind w:left="0" w:hanging="2"/>
        <w:jc w:val="center"/>
        <w:textAlignment w:val="baseline"/>
        <w:rPr>
          <w:rFonts w:ascii="Verdana" w:hAnsi="Verdana"/>
          <w:color w:val="3D3D3D"/>
          <w:sz w:val="23"/>
          <w:szCs w:val="23"/>
        </w:rPr>
      </w:pPr>
      <w:r>
        <w:rPr>
          <w:rFonts w:ascii="Verdana" w:hAnsi="Verdana"/>
          <w:color w:val="3D3D3D"/>
          <w:sz w:val="23"/>
          <w:szCs w:val="23"/>
        </w:rPr>
        <w:t>LICENSES, REGISTRATIONS AND CERTIFICATIONS</w:t>
      </w:r>
    </w:p>
    <w:p w14:paraId="7A3DB19C" w14:textId="77777777" w:rsidR="00B611AD" w:rsidRDefault="00B611AD" w:rsidP="00B611AD">
      <w:pPr>
        <w:shd w:val="clear" w:color="auto" w:fill="FFFFFF"/>
        <w:ind w:hanging="2"/>
        <w:textAlignment w:val="baseline"/>
        <w:rPr>
          <w:rFonts w:ascii="Verdana" w:hAnsi="Verdana"/>
          <w:color w:val="000000"/>
          <w:sz w:val="18"/>
          <w:szCs w:val="18"/>
        </w:rPr>
      </w:pPr>
      <w:r>
        <w:rPr>
          <w:rFonts w:ascii="Verdana" w:hAnsi="Verdana"/>
          <w:color w:val="000000"/>
          <w:sz w:val="18"/>
          <w:szCs w:val="18"/>
        </w:rPr>
        <w:t>Employees in this classification may be assigned duties that require the operation of an automobile or other motor vehicle. Employees assigned such duties will be required to possess the appropriate operator's license valid in the State of Maryland.</w:t>
      </w:r>
    </w:p>
    <w:p w14:paraId="2BD3B242" w14:textId="77777777" w:rsidR="00B611AD" w:rsidRDefault="00B611AD" w:rsidP="00B611AD">
      <w:pPr>
        <w:ind w:hanging="2"/>
        <w:rPr>
          <w:rFonts w:ascii="Georgia" w:eastAsia="Georgia" w:hAnsi="Georgia" w:cs="Georgia"/>
        </w:rPr>
      </w:pPr>
    </w:p>
    <w:p w14:paraId="736A6484" w14:textId="77777777" w:rsidR="00B611AD" w:rsidRDefault="00B611AD" w:rsidP="00B611AD">
      <w:pPr>
        <w:ind w:hanging="2"/>
        <w:rPr>
          <w:rFonts w:ascii="Georgia" w:eastAsia="Georgia" w:hAnsi="Georgia" w:cs="Georgia"/>
        </w:rPr>
      </w:pPr>
    </w:p>
    <w:p w14:paraId="539F1449" w14:textId="77777777" w:rsidR="00B611AD" w:rsidRDefault="00B611AD" w:rsidP="00B611AD">
      <w:pPr>
        <w:ind w:hanging="2"/>
        <w:rPr>
          <w:rFonts w:ascii="Georgia" w:eastAsia="Georgia" w:hAnsi="Georgia" w:cs="Georgia"/>
        </w:rPr>
      </w:pPr>
    </w:p>
    <w:p w14:paraId="18DA29EF" w14:textId="77777777" w:rsidR="00B611AD" w:rsidRDefault="00B611AD" w:rsidP="00B611AD">
      <w:pPr>
        <w:ind w:hanging="2"/>
        <w:rPr>
          <w:rFonts w:ascii="Georgia" w:eastAsia="Georgia" w:hAnsi="Georgia" w:cs="Georgia"/>
          <w:b/>
        </w:rPr>
      </w:pPr>
    </w:p>
    <w:p w14:paraId="04878181" w14:textId="77777777" w:rsidR="00B611AD" w:rsidRDefault="00B611AD" w:rsidP="00B611AD">
      <w:pPr>
        <w:ind w:hanging="2"/>
      </w:pPr>
      <w:r>
        <w:rPr>
          <w:rFonts w:ascii="Georgia" w:eastAsia="Georgia" w:hAnsi="Georgia" w:cs="Georgia"/>
          <w:b/>
        </w:rPr>
        <w:lastRenderedPageBreak/>
        <w:t xml:space="preserve">PREFERRED QUALIFICATIONS </w:t>
      </w:r>
    </w:p>
    <w:p w14:paraId="5D7FF6DF" w14:textId="4E5ABE87" w:rsidR="00B611AD" w:rsidRDefault="00FA2063" w:rsidP="00B611AD">
      <w:pPr>
        <w:numPr>
          <w:ilvl w:val="0"/>
          <w:numId w:val="1"/>
        </w:numPr>
        <w:suppressAutoHyphens/>
        <w:spacing w:line="1" w:lineRule="atLeast"/>
        <w:ind w:leftChars="-1" w:left="0" w:hangingChars="1" w:hanging="2"/>
        <w:textDirection w:val="btLr"/>
        <w:textAlignment w:val="top"/>
        <w:outlineLvl w:val="0"/>
        <w:rPr>
          <w:rFonts w:ascii="Georgia" w:eastAsia="Georgia" w:hAnsi="Georgia" w:cs="Georgia"/>
        </w:rPr>
      </w:pPr>
      <w:r>
        <w:rPr>
          <w:rFonts w:ascii="Georgia" w:eastAsia="Georgia" w:hAnsi="Georgia" w:cs="Georgia"/>
        </w:rPr>
        <w:t>Experience</w:t>
      </w:r>
      <w:r w:rsidR="00B611AD">
        <w:rPr>
          <w:rFonts w:ascii="Georgia" w:eastAsia="Georgia" w:hAnsi="Georgia" w:cs="Georgia"/>
        </w:rPr>
        <w:t xml:space="preserve"> with freshwater mussel </w:t>
      </w:r>
      <w:r>
        <w:rPr>
          <w:rFonts w:ascii="Georgia" w:eastAsia="Georgia" w:hAnsi="Georgia" w:cs="Georgia"/>
        </w:rPr>
        <w:t>surveying</w:t>
      </w:r>
    </w:p>
    <w:p w14:paraId="112EAE05" w14:textId="283278D1" w:rsidR="00B611AD" w:rsidRDefault="000832CF" w:rsidP="00B611AD">
      <w:pPr>
        <w:numPr>
          <w:ilvl w:val="0"/>
          <w:numId w:val="1"/>
        </w:numPr>
        <w:suppressAutoHyphens/>
        <w:spacing w:line="1" w:lineRule="atLeast"/>
        <w:ind w:leftChars="-1" w:left="0" w:hangingChars="1" w:hanging="2"/>
        <w:textDirection w:val="btLr"/>
        <w:textAlignment w:val="top"/>
        <w:outlineLvl w:val="0"/>
        <w:rPr>
          <w:rFonts w:ascii="Georgia" w:eastAsia="Georgia" w:hAnsi="Georgia" w:cs="Georgia"/>
        </w:rPr>
      </w:pPr>
      <w:r>
        <w:rPr>
          <w:rFonts w:ascii="Georgia" w:eastAsia="Georgia" w:hAnsi="Georgia" w:cs="Georgia"/>
        </w:rPr>
        <w:t>Experience</w:t>
      </w:r>
      <w:r w:rsidR="00B611AD">
        <w:rPr>
          <w:rFonts w:ascii="Georgia" w:eastAsia="Georgia" w:hAnsi="Georgia" w:cs="Georgia"/>
        </w:rPr>
        <w:t xml:space="preserve"> with freshwater mussel propagation</w:t>
      </w:r>
    </w:p>
    <w:p w14:paraId="78696811" w14:textId="6A5F57C9" w:rsidR="00B611AD" w:rsidRDefault="00FA2063" w:rsidP="00B611AD">
      <w:pPr>
        <w:numPr>
          <w:ilvl w:val="0"/>
          <w:numId w:val="1"/>
        </w:numPr>
        <w:suppressAutoHyphens/>
        <w:spacing w:line="1" w:lineRule="atLeast"/>
        <w:ind w:leftChars="-1" w:left="0" w:hangingChars="1" w:hanging="2"/>
        <w:textDirection w:val="btLr"/>
        <w:textAlignment w:val="top"/>
        <w:outlineLvl w:val="0"/>
        <w:rPr>
          <w:rFonts w:ascii="Georgia" w:eastAsia="Georgia" w:hAnsi="Georgia" w:cs="Georgia"/>
        </w:rPr>
      </w:pPr>
      <w:r>
        <w:rPr>
          <w:rFonts w:ascii="Georgia" w:eastAsia="Georgia" w:hAnsi="Georgia" w:cs="Georgia"/>
        </w:rPr>
        <w:t>Experience with</w:t>
      </w:r>
      <w:r w:rsidR="00B611AD">
        <w:rPr>
          <w:rFonts w:ascii="Georgia" w:eastAsia="Georgia" w:hAnsi="Georgia" w:cs="Georgia"/>
        </w:rPr>
        <w:t xml:space="preserve"> Microsoft Access, Excel, </w:t>
      </w:r>
      <w:proofErr w:type="spellStart"/>
      <w:r>
        <w:rPr>
          <w:rFonts w:ascii="Georgia" w:eastAsia="Georgia" w:hAnsi="Georgia" w:cs="Georgia"/>
        </w:rPr>
        <w:t>Powerpoint</w:t>
      </w:r>
      <w:proofErr w:type="spellEnd"/>
      <w:r>
        <w:rPr>
          <w:rFonts w:ascii="Georgia" w:eastAsia="Georgia" w:hAnsi="Georgia" w:cs="Georgia"/>
        </w:rPr>
        <w:t xml:space="preserve">, </w:t>
      </w:r>
      <w:r w:rsidR="00B611AD">
        <w:rPr>
          <w:rFonts w:ascii="Georgia" w:eastAsia="Georgia" w:hAnsi="Georgia" w:cs="Georgia"/>
        </w:rPr>
        <w:t xml:space="preserve">and Word </w:t>
      </w:r>
      <w:r>
        <w:rPr>
          <w:rFonts w:ascii="Georgia" w:eastAsia="Georgia" w:hAnsi="Georgia" w:cs="Georgia"/>
        </w:rPr>
        <w:t>or similar software</w:t>
      </w:r>
    </w:p>
    <w:p w14:paraId="7ECA52A7" w14:textId="1886524F" w:rsidR="00B611AD" w:rsidRDefault="00FA2063" w:rsidP="00B611AD">
      <w:pPr>
        <w:numPr>
          <w:ilvl w:val="0"/>
          <w:numId w:val="1"/>
        </w:numPr>
        <w:suppressAutoHyphens/>
        <w:spacing w:line="1" w:lineRule="atLeast"/>
        <w:ind w:leftChars="-1" w:left="0" w:hangingChars="1" w:hanging="2"/>
        <w:textDirection w:val="btLr"/>
        <w:textAlignment w:val="top"/>
        <w:outlineLvl w:val="0"/>
        <w:rPr>
          <w:rFonts w:ascii="Georgia" w:eastAsia="Georgia" w:hAnsi="Georgia" w:cs="Georgia"/>
        </w:rPr>
      </w:pPr>
      <w:r>
        <w:rPr>
          <w:rFonts w:ascii="Georgia" w:eastAsia="Georgia" w:hAnsi="Georgia" w:cs="Georgia"/>
        </w:rPr>
        <w:t>Experience</w:t>
      </w:r>
      <w:r w:rsidR="00B611AD">
        <w:rPr>
          <w:rFonts w:ascii="Georgia" w:eastAsia="Georgia" w:hAnsi="Georgia" w:cs="Georgia"/>
        </w:rPr>
        <w:t xml:space="preserve"> with </w:t>
      </w:r>
      <w:r>
        <w:rPr>
          <w:rFonts w:ascii="Georgia" w:eastAsia="Georgia" w:hAnsi="Georgia" w:cs="Georgia"/>
        </w:rPr>
        <w:t xml:space="preserve">water sampling and habitat measurement </w:t>
      </w:r>
      <w:r w:rsidR="00B611AD">
        <w:rPr>
          <w:rFonts w:ascii="Georgia" w:eastAsia="Georgia" w:hAnsi="Georgia" w:cs="Georgia"/>
        </w:rPr>
        <w:t xml:space="preserve">techniques </w:t>
      </w:r>
    </w:p>
    <w:p w14:paraId="32D1C1E3" w14:textId="77777777" w:rsidR="00B611AD" w:rsidRDefault="00B611AD" w:rsidP="00B611AD">
      <w:pPr>
        <w:ind w:hanging="2"/>
      </w:pPr>
    </w:p>
    <w:p w14:paraId="4DA74AA7" w14:textId="77777777" w:rsidR="00E423A6" w:rsidRPr="005A1E32" w:rsidRDefault="00E423A6" w:rsidP="009401D2"/>
    <w:sectPr w:rsidR="00E423A6" w:rsidRPr="005A1E32" w:rsidSect="009401D2">
      <w:headerReference w:type="even" r:id="rId8"/>
      <w:headerReference w:type="default" r:id="rId9"/>
      <w:footerReference w:type="even" r:id="rId10"/>
      <w:footerReference w:type="default" r:id="rId11"/>
      <w:headerReference w:type="first" r:id="rId12"/>
      <w:footerReference w:type="first" r:id="rId13"/>
      <w:pgSz w:w="12240" w:h="15840"/>
      <w:pgMar w:top="720" w:right="547" w:bottom="1440" w:left="80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D95" w14:textId="77777777" w:rsidR="00BB27BD" w:rsidRDefault="00BB27BD" w:rsidP="00396716">
      <w:r>
        <w:separator/>
      </w:r>
    </w:p>
  </w:endnote>
  <w:endnote w:type="continuationSeparator" w:id="0">
    <w:p w14:paraId="5F91F38E" w14:textId="77777777" w:rsidR="00BB27BD" w:rsidRDefault="00BB27BD" w:rsidP="0039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2C1" w14:textId="77777777" w:rsidR="00256885" w:rsidRDefault="00256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A829" w14:textId="77777777" w:rsidR="00256885" w:rsidRDefault="00256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3AD" w14:textId="77777777" w:rsidR="00563E10" w:rsidRPr="00B53342" w:rsidRDefault="00563E10" w:rsidP="00563E10">
    <w:pPr>
      <w:pStyle w:val="Footer"/>
      <w:jc w:val="center"/>
      <w:rPr>
        <w:rFonts w:ascii="Myriad Pro" w:hAnsi="Myriad Pro" w:cs="Arial"/>
      </w:rPr>
    </w:pPr>
    <w:proofErr w:type="spellStart"/>
    <w:r w:rsidRPr="00B53342">
      <w:rPr>
        <w:rFonts w:ascii="Myriad Pro" w:hAnsi="Myriad Pro" w:cs="Arial"/>
      </w:rPr>
      <w:t>Tawes</w:t>
    </w:r>
    <w:proofErr w:type="spellEnd"/>
    <w:r w:rsidRPr="00B53342">
      <w:rPr>
        <w:rFonts w:ascii="Myriad Pro" w:hAnsi="Myriad Pro" w:cs="Arial"/>
      </w:rPr>
      <w:t xml:space="preserve"> State Office Building – 580 Taylor Avenue – Annapolis, Maryland 21401</w:t>
    </w:r>
  </w:p>
  <w:p w14:paraId="03597C1E" w14:textId="77777777" w:rsidR="00563E10" w:rsidRPr="00B53342" w:rsidRDefault="00563E10" w:rsidP="00563E10">
    <w:pPr>
      <w:pStyle w:val="Footer"/>
      <w:jc w:val="center"/>
      <w:rPr>
        <w:rFonts w:ascii="Myriad Pro" w:hAnsi="Myriad Pro" w:cs="Arial"/>
      </w:rPr>
    </w:pPr>
    <w:r w:rsidRPr="00B53342">
      <w:rPr>
        <w:rFonts w:ascii="Myriad Pro" w:hAnsi="Myriad Pro" w:cs="Arial"/>
      </w:rPr>
      <w:t xml:space="preserve">410-260-8DNR or toll free in Maryland 877-620-8DNR – </w:t>
    </w:r>
    <w:r w:rsidRPr="00396716">
      <w:rPr>
        <w:rFonts w:ascii="Myriad Pro" w:hAnsi="Myriad Pro" w:cs="Arial"/>
        <w:i/>
      </w:rPr>
      <w:t>dnr.maryland.gov</w:t>
    </w:r>
    <w:r w:rsidRPr="00B53342">
      <w:rPr>
        <w:rFonts w:ascii="Myriad Pro" w:hAnsi="Myriad Pro" w:cs="Arial"/>
      </w:rPr>
      <w:t xml:space="preserve"> – TTY Users Call via the Maryland Relay</w:t>
    </w:r>
  </w:p>
  <w:p w14:paraId="1AFB3D54" w14:textId="77777777" w:rsidR="00563E10" w:rsidRDefault="00563E10" w:rsidP="00563E10">
    <w:pPr>
      <w:pStyle w:val="Footer"/>
    </w:pPr>
  </w:p>
  <w:p w14:paraId="336C7C5C" w14:textId="77777777" w:rsidR="00563E10" w:rsidRDefault="0056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FDB5" w14:textId="77777777" w:rsidR="00BB27BD" w:rsidRDefault="00BB27BD" w:rsidP="00396716">
      <w:r>
        <w:separator/>
      </w:r>
    </w:p>
  </w:footnote>
  <w:footnote w:type="continuationSeparator" w:id="0">
    <w:p w14:paraId="5C3C4E4E" w14:textId="77777777" w:rsidR="00BB27BD" w:rsidRDefault="00BB27BD" w:rsidP="0039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E471" w14:textId="77777777" w:rsidR="00256885" w:rsidRDefault="0025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01C6" w14:textId="77777777" w:rsidR="00256885" w:rsidRDefault="00256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D6E9" w14:textId="77777777" w:rsidR="00932BDF" w:rsidRDefault="00F92B96">
    <w:pPr>
      <w:pStyle w:val="Header"/>
    </w:pPr>
    <w:r>
      <w:rPr>
        <w:noProof/>
      </w:rPr>
      <w:drawing>
        <wp:inline distT="0" distB="0" distL="0" distR="0" wp14:anchorId="5CBF13E8" wp14:editId="296B8B31">
          <wp:extent cx="6675134" cy="10088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675134" cy="1008890"/>
                  </a:xfrm>
                  <a:prstGeom prst="rect">
                    <a:avLst/>
                  </a:prstGeom>
                </pic:spPr>
              </pic:pic>
            </a:graphicData>
          </a:graphic>
        </wp:inline>
      </w:drawing>
    </w:r>
  </w:p>
  <w:p w14:paraId="1AF14EC9" w14:textId="77777777" w:rsidR="009401D2" w:rsidRDefault="0094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09"/>
    <w:multiLevelType w:val="multilevel"/>
    <w:tmpl w:val="CC5A2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425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13"/>
    <w:rsid w:val="00076042"/>
    <w:rsid w:val="000832CF"/>
    <w:rsid w:val="00155791"/>
    <w:rsid w:val="00173FC5"/>
    <w:rsid w:val="00256885"/>
    <w:rsid w:val="002F73F9"/>
    <w:rsid w:val="00320BE2"/>
    <w:rsid w:val="00396716"/>
    <w:rsid w:val="00423AD7"/>
    <w:rsid w:val="00425701"/>
    <w:rsid w:val="00466AEE"/>
    <w:rsid w:val="004B71E2"/>
    <w:rsid w:val="004F7E74"/>
    <w:rsid w:val="00563E10"/>
    <w:rsid w:val="00585BA2"/>
    <w:rsid w:val="0058737F"/>
    <w:rsid w:val="005A1E32"/>
    <w:rsid w:val="005D4F75"/>
    <w:rsid w:val="006A5220"/>
    <w:rsid w:val="006B52CB"/>
    <w:rsid w:val="0076240E"/>
    <w:rsid w:val="007D55FD"/>
    <w:rsid w:val="007F5E1C"/>
    <w:rsid w:val="00932BDF"/>
    <w:rsid w:val="009401D2"/>
    <w:rsid w:val="00982FD8"/>
    <w:rsid w:val="009A23AD"/>
    <w:rsid w:val="00A56E23"/>
    <w:rsid w:val="00AC24C2"/>
    <w:rsid w:val="00AD76D7"/>
    <w:rsid w:val="00B34813"/>
    <w:rsid w:val="00B611AD"/>
    <w:rsid w:val="00BB27BD"/>
    <w:rsid w:val="00BB5D21"/>
    <w:rsid w:val="00CC3CD7"/>
    <w:rsid w:val="00DF2022"/>
    <w:rsid w:val="00E423A6"/>
    <w:rsid w:val="00EE3A39"/>
    <w:rsid w:val="00EE4A4D"/>
    <w:rsid w:val="00EF5F12"/>
    <w:rsid w:val="00F4075A"/>
    <w:rsid w:val="00F92B96"/>
    <w:rsid w:val="00FA1066"/>
    <w:rsid w:val="00FA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0765C"/>
  <w14:defaultImageDpi w14:val="300"/>
  <w15:chartTrackingRefBased/>
  <w15:docId w15:val="{A6556B89-E24D-41B3-B4C2-B848D6F4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11AD"/>
    <w:pPr>
      <w:keepNext/>
      <w:keepLines/>
      <w:suppressAutoHyphens/>
      <w:spacing w:before="360" w:after="80" w:line="1" w:lineRule="atLeast"/>
      <w:ind w:leftChars="-1" w:left="-1" w:hangingChars="1" w:hanging="1"/>
      <w:textDirection w:val="btLr"/>
      <w:textAlignment w:val="top"/>
      <w:outlineLvl w:val="1"/>
    </w:pPr>
    <w:rPr>
      <w:rFonts w:eastAsia="Tahoma" w:cs="Tahoma"/>
      <w:b/>
      <w:positio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813"/>
    <w:rPr>
      <w:rFonts w:ascii="Lucida Grande" w:hAnsi="Lucida Grande"/>
      <w:sz w:val="18"/>
      <w:szCs w:val="18"/>
    </w:rPr>
  </w:style>
  <w:style w:type="character" w:customStyle="1" w:styleId="BalloonTextChar">
    <w:name w:val="Balloon Text Char"/>
    <w:link w:val="BalloonText"/>
    <w:uiPriority w:val="99"/>
    <w:semiHidden/>
    <w:rsid w:val="00B34813"/>
    <w:rPr>
      <w:rFonts w:ascii="Lucida Grande" w:hAnsi="Lucida Grande"/>
      <w:sz w:val="18"/>
      <w:szCs w:val="18"/>
    </w:rPr>
  </w:style>
  <w:style w:type="paragraph" w:styleId="Header">
    <w:name w:val="header"/>
    <w:basedOn w:val="Normal"/>
    <w:link w:val="HeaderChar"/>
    <w:uiPriority w:val="99"/>
    <w:unhideWhenUsed/>
    <w:rsid w:val="00396716"/>
    <w:pPr>
      <w:tabs>
        <w:tab w:val="center" w:pos="4320"/>
        <w:tab w:val="right" w:pos="8640"/>
      </w:tabs>
    </w:pPr>
  </w:style>
  <w:style w:type="character" w:customStyle="1" w:styleId="HeaderChar">
    <w:name w:val="Header Char"/>
    <w:basedOn w:val="DefaultParagraphFont"/>
    <w:link w:val="Header"/>
    <w:uiPriority w:val="99"/>
    <w:rsid w:val="00396716"/>
  </w:style>
  <w:style w:type="paragraph" w:styleId="Footer">
    <w:name w:val="footer"/>
    <w:basedOn w:val="Normal"/>
    <w:link w:val="FooterChar"/>
    <w:unhideWhenUsed/>
    <w:rsid w:val="00396716"/>
    <w:pPr>
      <w:tabs>
        <w:tab w:val="center" w:pos="4320"/>
        <w:tab w:val="right" w:pos="8640"/>
      </w:tabs>
    </w:pPr>
  </w:style>
  <w:style w:type="character" w:customStyle="1" w:styleId="FooterChar">
    <w:name w:val="Footer Char"/>
    <w:basedOn w:val="DefaultParagraphFont"/>
    <w:link w:val="Footer"/>
    <w:uiPriority w:val="99"/>
    <w:rsid w:val="00396716"/>
  </w:style>
  <w:style w:type="character" w:styleId="Hyperlink">
    <w:name w:val="Hyperlink"/>
    <w:rsid w:val="00396716"/>
    <w:rPr>
      <w:color w:val="0000FF"/>
      <w:u w:val="single"/>
    </w:rPr>
  </w:style>
  <w:style w:type="character" w:customStyle="1" w:styleId="Heading2Char">
    <w:name w:val="Heading 2 Char"/>
    <w:basedOn w:val="DefaultParagraphFont"/>
    <w:link w:val="Heading2"/>
    <w:uiPriority w:val="9"/>
    <w:semiHidden/>
    <w:rsid w:val="00B611AD"/>
    <w:rPr>
      <w:rFonts w:eastAsia="Tahoma" w:cs="Tahoma"/>
      <w:b/>
      <w:position w:val="-1"/>
      <w:sz w:val="36"/>
      <w:szCs w:val="36"/>
    </w:rPr>
  </w:style>
  <w:style w:type="paragraph" w:styleId="NormalWeb">
    <w:name w:val="Normal (Web)"/>
    <w:basedOn w:val="Normal"/>
    <w:uiPriority w:val="99"/>
    <w:rsid w:val="00B611AD"/>
    <w:pPr>
      <w:suppressAutoHyphens/>
      <w:spacing w:before="100" w:beforeAutospacing="1" w:after="100" w:afterAutospacing="1" w:line="1" w:lineRule="atLeast"/>
      <w:ind w:leftChars="-1" w:left="-1" w:hangingChars="1" w:hanging="1"/>
      <w:textDirection w:val="btLr"/>
      <w:textAlignment w:val="top"/>
      <w:outlineLvl w:val="0"/>
    </w:pPr>
    <w:rPr>
      <w:rFonts w:ascii="Arial" w:eastAsia="Arial Unicode MS" w:hAnsi="Arial" w:cs="Arial"/>
      <w:position w:val="-1"/>
      <w:sz w:val="24"/>
      <w:szCs w:val="24"/>
    </w:rPr>
  </w:style>
  <w:style w:type="character" w:styleId="CommentReference">
    <w:name w:val="annotation reference"/>
    <w:basedOn w:val="DefaultParagraphFont"/>
    <w:uiPriority w:val="99"/>
    <w:semiHidden/>
    <w:unhideWhenUsed/>
    <w:rsid w:val="00B611AD"/>
    <w:rPr>
      <w:sz w:val="16"/>
      <w:szCs w:val="16"/>
    </w:rPr>
  </w:style>
  <w:style w:type="paragraph" w:styleId="CommentText">
    <w:name w:val="annotation text"/>
    <w:basedOn w:val="Normal"/>
    <w:link w:val="CommentTextChar"/>
    <w:uiPriority w:val="99"/>
    <w:unhideWhenUsed/>
    <w:rsid w:val="00B611AD"/>
    <w:pPr>
      <w:suppressAutoHyphens/>
      <w:ind w:leftChars="-1" w:left="-1" w:hangingChars="1" w:hanging="1"/>
      <w:textDirection w:val="btLr"/>
      <w:textAlignment w:val="top"/>
      <w:outlineLvl w:val="0"/>
    </w:pPr>
    <w:rPr>
      <w:rFonts w:eastAsia="Tahoma" w:cs="Tahoma"/>
      <w:position w:val="-1"/>
    </w:rPr>
  </w:style>
  <w:style w:type="character" w:customStyle="1" w:styleId="CommentTextChar">
    <w:name w:val="Comment Text Char"/>
    <w:basedOn w:val="DefaultParagraphFont"/>
    <w:link w:val="CommentText"/>
    <w:uiPriority w:val="99"/>
    <w:rsid w:val="00B611AD"/>
    <w:rPr>
      <w:rFonts w:eastAsia="Tahoma" w:cs="Tahoma"/>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D83C-0890-490D-B862-1470CD0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 Dept. of Natural Resources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Dorrill, Lauren L</dc:creator>
  <cp:keywords/>
  <dc:description/>
  <cp:lastModifiedBy>Matthew Ashton</cp:lastModifiedBy>
  <cp:revision>5</cp:revision>
  <cp:lastPrinted>2013-04-29T14:16:00Z</cp:lastPrinted>
  <dcterms:created xsi:type="dcterms:W3CDTF">2022-10-03T17:36:00Z</dcterms:created>
  <dcterms:modified xsi:type="dcterms:W3CDTF">2022-11-21T20:47:00Z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c3aa6f88296c030926615249aad57e5096ac6382388a77657349068682981d7f</vt:lpwstr>
  </property>
</Properties>
</file>